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51028" w14:textId="77777777" w:rsidR="005F1292" w:rsidRPr="005F1292" w:rsidRDefault="005F1292" w:rsidP="005F1292">
      <w:pPr>
        <w:spacing w:line="240" w:lineRule="auto"/>
        <w:jc w:val="right"/>
        <w:rPr>
          <w:rFonts w:ascii="Corbel" w:hAnsi="Corbel"/>
          <w:bCs/>
          <w:i/>
        </w:rPr>
      </w:pPr>
      <w:r w:rsidRPr="005F1292">
        <w:rPr>
          <w:rFonts w:ascii="Corbel" w:hAnsi="Corbel"/>
          <w:b/>
          <w:bCs/>
          <w:i/>
        </w:rPr>
        <w:tab/>
      </w:r>
      <w:r w:rsidRPr="005F1292">
        <w:rPr>
          <w:rFonts w:ascii="Corbel" w:hAnsi="Corbel"/>
          <w:bCs/>
          <w:i/>
        </w:rPr>
        <w:t>Załącznik nr 1.5 do Zarządzenia Rektora UR  nr 61/2025</w:t>
      </w:r>
    </w:p>
    <w:p w14:paraId="1A207D60" w14:textId="77777777" w:rsidR="00680734" w:rsidRPr="002047A2" w:rsidRDefault="00680734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4247495" w14:textId="77777777" w:rsidR="0085747A" w:rsidRPr="002047A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047A2">
        <w:rPr>
          <w:rFonts w:ascii="Corbel" w:hAnsi="Corbel"/>
          <w:b/>
          <w:smallCaps/>
          <w:sz w:val="24"/>
          <w:szCs w:val="24"/>
        </w:rPr>
        <w:t>SYLABUS</w:t>
      </w:r>
    </w:p>
    <w:p w14:paraId="35995CAF" w14:textId="090C3C5F" w:rsidR="0085747A" w:rsidRPr="002047A2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2047A2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2047A2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F47E85" w:rsidRPr="002047A2">
        <w:rPr>
          <w:rFonts w:ascii="Corbel" w:hAnsi="Corbel"/>
          <w:b/>
          <w:smallCaps/>
          <w:sz w:val="24"/>
          <w:szCs w:val="24"/>
        </w:rPr>
        <w:t>202</w:t>
      </w:r>
      <w:r w:rsidR="008571A0" w:rsidRPr="002047A2">
        <w:rPr>
          <w:rFonts w:ascii="Corbel" w:hAnsi="Corbel"/>
          <w:b/>
          <w:smallCaps/>
          <w:sz w:val="24"/>
          <w:szCs w:val="24"/>
        </w:rPr>
        <w:t>5</w:t>
      </w:r>
      <w:r w:rsidR="00F47E85" w:rsidRPr="002047A2">
        <w:rPr>
          <w:rFonts w:ascii="Corbel" w:hAnsi="Corbel"/>
          <w:b/>
          <w:smallCaps/>
          <w:sz w:val="24"/>
          <w:szCs w:val="24"/>
        </w:rPr>
        <w:t>-202</w:t>
      </w:r>
      <w:r w:rsidR="008571A0" w:rsidRPr="002047A2">
        <w:rPr>
          <w:rFonts w:ascii="Corbel" w:hAnsi="Corbel"/>
          <w:b/>
          <w:smallCaps/>
          <w:sz w:val="24"/>
          <w:szCs w:val="24"/>
        </w:rPr>
        <w:t>8</w:t>
      </w:r>
    </w:p>
    <w:p w14:paraId="361CE6B3" w14:textId="3724B592" w:rsidR="00445970" w:rsidRPr="002047A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2047A2">
        <w:rPr>
          <w:rFonts w:ascii="Corbel" w:hAnsi="Corbel"/>
          <w:sz w:val="20"/>
          <w:szCs w:val="20"/>
        </w:rPr>
        <w:t xml:space="preserve">Rok akademicki   </w:t>
      </w:r>
      <w:r w:rsidR="00182C9E" w:rsidRPr="002047A2">
        <w:rPr>
          <w:rFonts w:ascii="Corbel" w:hAnsi="Corbel"/>
          <w:sz w:val="20"/>
          <w:szCs w:val="20"/>
        </w:rPr>
        <w:t>202</w:t>
      </w:r>
      <w:r w:rsidR="008571A0" w:rsidRPr="002047A2">
        <w:rPr>
          <w:rFonts w:ascii="Corbel" w:hAnsi="Corbel"/>
          <w:sz w:val="20"/>
          <w:szCs w:val="20"/>
        </w:rPr>
        <w:t>7</w:t>
      </w:r>
      <w:r w:rsidR="00182C9E" w:rsidRPr="002047A2">
        <w:rPr>
          <w:rFonts w:ascii="Corbel" w:hAnsi="Corbel"/>
          <w:sz w:val="20"/>
          <w:szCs w:val="20"/>
        </w:rPr>
        <w:t>/202</w:t>
      </w:r>
      <w:r w:rsidR="008571A0" w:rsidRPr="002047A2">
        <w:rPr>
          <w:rFonts w:ascii="Corbel" w:hAnsi="Corbel"/>
          <w:sz w:val="20"/>
          <w:szCs w:val="20"/>
        </w:rPr>
        <w:t>8</w:t>
      </w:r>
    </w:p>
    <w:p w14:paraId="0DCB3639" w14:textId="77777777" w:rsidR="0085747A" w:rsidRPr="002047A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EBF057" w14:textId="77777777" w:rsidR="0085747A" w:rsidRPr="002047A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047A2">
        <w:rPr>
          <w:rFonts w:ascii="Corbel" w:hAnsi="Corbel"/>
          <w:szCs w:val="24"/>
        </w:rPr>
        <w:t xml:space="preserve">1. </w:t>
      </w:r>
      <w:r w:rsidR="0085747A" w:rsidRPr="002047A2">
        <w:rPr>
          <w:rFonts w:ascii="Corbel" w:hAnsi="Corbel"/>
          <w:szCs w:val="24"/>
        </w:rPr>
        <w:t xml:space="preserve">Podstawowe </w:t>
      </w:r>
      <w:r w:rsidR="00445970" w:rsidRPr="002047A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047A2" w14:paraId="27BA8710" w14:textId="77777777" w:rsidTr="00B819C8">
        <w:tc>
          <w:tcPr>
            <w:tcW w:w="2694" w:type="dxa"/>
            <w:vAlign w:val="center"/>
          </w:tcPr>
          <w:p w14:paraId="417005F5" w14:textId="77777777" w:rsidR="0085747A" w:rsidRPr="002047A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bookmarkStart w:id="0" w:name="_Hlk212204849"/>
            <w:r w:rsidRPr="002047A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1A1655E" w14:textId="6A65571A" w:rsidR="0085747A" w:rsidRPr="002047A2" w:rsidRDefault="00AA2E0A" w:rsidP="00F7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7A2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Prognozowanie </w:t>
            </w:r>
            <w:r w:rsidR="00AB72AE" w:rsidRPr="002047A2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zjawisk ekonomicznych i finansowych</w:t>
            </w:r>
          </w:p>
        </w:tc>
      </w:tr>
      <w:tr w:rsidR="0085747A" w:rsidRPr="002047A2" w14:paraId="03B3DE93" w14:textId="77777777" w:rsidTr="00B819C8">
        <w:tc>
          <w:tcPr>
            <w:tcW w:w="2694" w:type="dxa"/>
            <w:vAlign w:val="center"/>
          </w:tcPr>
          <w:p w14:paraId="39DC4855" w14:textId="77777777" w:rsidR="0085747A" w:rsidRPr="002047A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7A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047A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CFA9D9" w14:textId="45925054" w:rsidR="0085747A" w:rsidRPr="002047A2" w:rsidRDefault="00F77E29" w:rsidP="00F7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2047A2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2047A2">
              <w:rPr>
                <w:rFonts w:ascii="Corbel" w:hAnsi="Corbel"/>
                <w:b w:val="0"/>
                <w:sz w:val="24"/>
                <w:szCs w:val="24"/>
              </w:rPr>
              <w:t>/I/</w:t>
            </w:r>
            <w:r w:rsidR="00AB72AE" w:rsidRPr="002047A2">
              <w:rPr>
                <w:rFonts w:ascii="Corbel" w:hAnsi="Corbel"/>
                <w:b w:val="0"/>
                <w:sz w:val="24"/>
                <w:szCs w:val="24"/>
              </w:rPr>
              <w:t>RP</w:t>
            </w:r>
            <w:r w:rsidRPr="002047A2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AB72AE" w:rsidRPr="002047A2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2047A2" w14:paraId="5056E6C1" w14:textId="77777777" w:rsidTr="00B819C8">
        <w:tc>
          <w:tcPr>
            <w:tcW w:w="2694" w:type="dxa"/>
            <w:vAlign w:val="center"/>
          </w:tcPr>
          <w:p w14:paraId="266E60BB" w14:textId="77777777" w:rsidR="0085747A" w:rsidRPr="002047A2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047A2">
              <w:rPr>
                <w:rFonts w:ascii="Corbel" w:hAnsi="Corbel"/>
                <w:sz w:val="24"/>
                <w:szCs w:val="24"/>
              </w:rPr>
              <w:t>N</w:t>
            </w:r>
            <w:r w:rsidR="0085747A" w:rsidRPr="002047A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047A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381A9AA" w14:textId="3A03D03B" w:rsidR="0085747A" w:rsidRPr="002047A2" w:rsidRDefault="00F638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7A2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2047A2" w14:paraId="5818C562" w14:textId="77777777" w:rsidTr="00B819C8">
        <w:tc>
          <w:tcPr>
            <w:tcW w:w="2694" w:type="dxa"/>
            <w:vAlign w:val="center"/>
          </w:tcPr>
          <w:p w14:paraId="30DF47AA" w14:textId="77777777" w:rsidR="0085747A" w:rsidRPr="002047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7A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0CD1E87" w14:textId="71DC8304" w:rsidR="0085747A" w:rsidRPr="002047A2" w:rsidRDefault="00F638F2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7A2"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2047A2" w14:paraId="41D0CD74" w14:textId="77777777" w:rsidTr="00B819C8">
        <w:tc>
          <w:tcPr>
            <w:tcW w:w="2694" w:type="dxa"/>
            <w:vAlign w:val="center"/>
          </w:tcPr>
          <w:p w14:paraId="49591E1D" w14:textId="77777777" w:rsidR="0085747A" w:rsidRPr="002047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7A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E517D9" w14:textId="6EAFCA0F" w:rsidR="0085747A" w:rsidRPr="002047A2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7A2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67655" w:rsidRPr="002047A2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2047A2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2047A2" w14:paraId="1E0C5B63" w14:textId="77777777" w:rsidTr="00B819C8">
        <w:tc>
          <w:tcPr>
            <w:tcW w:w="2694" w:type="dxa"/>
            <w:vAlign w:val="center"/>
          </w:tcPr>
          <w:p w14:paraId="0266AB18" w14:textId="77777777" w:rsidR="0085747A" w:rsidRPr="002047A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7A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BE63ED" w14:textId="7B2B64A1" w:rsidR="0085747A" w:rsidRPr="002047A2" w:rsidRDefault="00C80D6C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 w:rsidRPr="002047A2">
              <w:rPr>
                <w:rFonts w:ascii="Corbel" w:hAnsi="Corbel"/>
                <w:b w:val="0"/>
                <w:sz w:val="24"/>
                <w:szCs w:val="24"/>
              </w:rPr>
              <w:t xml:space="preserve">ierwszy </w:t>
            </w:r>
          </w:p>
        </w:tc>
      </w:tr>
      <w:tr w:rsidR="0085747A" w:rsidRPr="002047A2" w14:paraId="2AAA5229" w14:textId="77777777" w:rsidTr="00B819C8">
        <w:tc>
          <w:tcPr>
            <w:tcW w:w="2694" w:type="dxa"/>
            <w:vAlign w:val="center"/>
          </w:tcPr>
          <w:p w14:paraId="5B1A98BD" w14:textId="77777777" w:rsidR="0085747A" w:rsidRPr="002047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7A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627835" w14:textId="52948FB4" w:rsidR="0085747A" w:rsidRPr="002047A2" w:rsidRDefault="00C80D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2047A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2047A2" w14:paraId="2C551D3F" w14:textId="77777777" w:rsidTr="00B819C8">
        <w:tc>
          <w:tcPr>
            <w:tcW w:w="2694" w:type="dxa"/>
            <w:vAlign w:val="center"/>
          </w:tcPr>
          <w:p w14:paraId="631EBE9E" w14:textId="77777777" w:rsidR="0085747A" w:rsidRPr="002047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7A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D83976E" w14:textId="19F39621" w:rsidR="0085747A" w:rsidRPr="002047A2" w:rsidRDefault="00C80D6C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C4605F" w:rsidRPr="002047A2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C41B9B" w:rsidRPr="002047A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2047A2" w14:paraId="3A2092AF" w14:textId="77777777" w:rsidTr="00B819C8">
        <w:tc>
          <w:tcPr>
            <w:tcW w:w="2694" w:type="dxa"/>
            <w:vAlign w:val="center"/>
          </w:tcPr>
          <w:p w14:paraId="584FBBE6" w14:textId="77777777" w:rsidR="0085747A" w:rsidRPr="002047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7A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047A2">
              <w:rPr>
                <w:rFonts w:ascii="Corbel" w:hAnsi="Corbel"/>
                <w:sz w:val="24"/>
                <w:szCs w:val="24"/>
              </w:rPr>
              <w:t>/y</w:t>
            </w:r>
            <w:r w:rsidRPr="002047A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5E8415F" w14:textId="77777777" w:rsidR="0085747A" w:rsidRPr="002047A2" w:rsidRDefault="00F77E29" w:rsidP="00F7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7A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962A4" w:rsidRPr="002047A2"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Pr="002047A2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2047A2" w14:paraId="722473F3" w14:textId="77777777" w:rsidTr="00B819C8">
        <w:tc>
          <w:tcPr>
            <w:tcW w:w="2694" w:type="dxa"/>
            <w:vAlign w:val="center"/>
          </w:tcPr>
          <w:p w14:paraId="0EA80DC2" w14:textId="77777777" w:rsidR="0085747A" w:rsidRPr="002047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7A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247835" w14:textId="32711676" w:rsidR="0085747A" w:rsidRPr="002047A2" w:rsidRDefault="00C80D6C" w:rsidP="006C73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2047A2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2047A2" w14:paraId="312B48A3" w14:textId="77777777" w:rsidTr="00B819C8">
        <w:tc>
          <w:tcPr>
            <w:tcW w:w="2694" w:type="dxa"/>
            <w:vAlign w:val="center"/>
          </w:tcPr>
          <w:p w14:paraId="7B81244A" w14:textId="77777777" w:rsidR="00923D7D" w:rsidRPr="002047A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7A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5A2432" w14:textId="7B0272C4" w:rsidR="00923D7D" w:rsidRPr="002047A2" w:rsidRDefault="00C80D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 w:rsidRPr="002047A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2047A2" w14:paraId="34863FEA" w14:textId="77777777" w:rsidTr="00B819C8">
        <w:tc>
          <w:tcPr>
            <w:tcW w:w="2694" w:type="dxa"/>
            <w:vAlign w:val="center"/>
          </w:tcPr>
          <w:p w14:paraId="648E7113" w14:textId="77777777" w:rsidR="0085747A" w:rsidRPr="002047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7A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94DA44" w14:textId="77777777" w:rsidR="0085747A" w:rsidRPr="002047A2" w:rsidRDefault="00AA2E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7A2">
              <w:rPr>
                <w:rFonts w:ascii="Corbel" w:hAnsi="Corbel"/>
                <w:b w:val="0"/>
                <w:sz w:val="24"/>
                <w:szCs w:val="24"/>
              </w:rPr>
              <w:t>dr Beata Kasprzyk</w:t>
            </w:r>
          </w:p>
        </w:tc>
      </w:tr>
      <w:tr w:rsidR="0085747A" w:rsidRPr="002047A2" w14:paraId="3B141B71" w14:textId="77777777" w:rsidTr="00B819C8">
        <w:tc>
          <w:tcPr>
            <w:tcW w:w="2694" w:type="dxa"/>
            <w:vAlign w:val="center"/>
          </w:tcPr>
          <w:p w14:paraId="1D4ECC5A" w14:textId="77777777" w:rsidR="0085747A" w:rsidRPr="002047A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7A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025216" w14:textId="0FA7723A" w:rsidR="0085747A" w:rsidRPr="002047A2" w:rsidRDefault="00AA2E0A" w:rsidP="00AB72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7A2">
              <w:rPr>
                <w:rFonts w:ascii="Corbel" w:hAnsi="Corbel"/>
                <w:b w:val="0"/>
                <w:sz w:val="24"/>
                <w:szCs w:val="24"/>
              </w:rPr>
              <w:t>dr Beata Kasprzyk</w:t>
            </w:r>
            <w:r w:rsidR="00AB72AE" w:rsidRPr="002047A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2047A2">
              <w:rPr>
                <w:rFonts w:ascii="Corbel" w:hAnsi="Corbel"/>
                <w:b w:val="0"/>
                <w:sz w:val="24"/>
                <w:szCs w:val="24"/>
              </w:rPr>
              <w:t>dr J</w:t>
            </w:r>
            <w:r w:rsidR="00471CB2" w:rsidRPr="002047A2">
              <w:rPr>
                <w:rFonts w:ascii="Corbel" w:hAnsi="Corbel"/>
                <w:b w:val="0"/>
                <w:sz w:val="24"/>
                <w:szCs w:val="24"/>
              </w:rPr>
              <w:t>olanta</w:t>
            </w:r>
            <w:r w:rsidRPr="002047A2">
              <w:rPr>
                <w:rFonts w:ascii="Corbel" w:hAnsi="Corbel"/>
                <w:b w:val="0"/>
                <w:sz w:val="24"/>
                <w:szCs w:val="24"/>
              </w:rPr>
              <w:t xml:space="preserve"> Wojnar</w:t>
            </w:r>
            <w:r w:rsidR="00AB72AE" w:rsidRPr="002047A2">
              <w:rPr>
                <w:rFonts w:ascii="Corbel" w:hAnsi="Corbel"/>
                <w:b w:val="0"/>
                <w:sz w:val="24"/>
                <w:szCs w:val="24"/>
              </w:rPr>
              <w:t>, mgr Izabela Wilk</w:t>
            </w:r>
          </w:p>
        </w:tc>
      </w:tr>
    </w:tbl>
    <w:bookmarkEnd w:id="0"/>
    <w:p w14:paraId="0D6D84D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047A2">
        <w:rPr>
          <w:rFonts w:ascii="Corbel" w:hAnsi="Corbel"/>
          <w:sz w:val="24"/>
          <w:szCs w:val="24"/>
        </w:rPr>
        <w:t xml:space="preserve">* </w:t>
      </w:r>
      <w:r w:rsidR="00B90885" w:rsidRPr="002047A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047A2">
        <w:rPr>
          <w:rFonts w:ascii="Corbel" w:hAnsi="Corbel"/>
          <w:b w:val="0"/>
          <w:sz w:val="24"/>
          <w:szCs w:val="24"/>
        </w:rPr>
        <w:t>e,</w:t>
      </w:r>
      <w:r w:rsidR="00C41B9B" w:rsidRPr="002047A2">
        <w:rPr>
          <w:rFonts w:ascii="Corbel" w:hAnsi="Corbel"/>
          <w:b w:val="0"/>
          <w:sz w:val="24"/>
          <w:szCs w:val="24"/>
        </w:rPr>
        <w:t xml:space="preserve"> </w:t>
      </w:r>
      <w:r w:rsidRPr="002047A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047A2">
        <w:rPr>
          <w:rFonts w:ascii="Corbel" w:hAnsi="Corbel"/>
          <w:b w:val="0"/>
          <w:i/>
          <w:sz w:val="24"/>
          <w:szCs w:val="24"/>
        </w:rPr>
        <w:t>w Jednostce</w:t>
      </w:r>
    </w:p>
    <w:p w14:paraId="3D8EB85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4312A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2FBF8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16B77E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5C1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DEA0D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764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6CA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AA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2C17" w14:textId="4E2433A2" w:rsidR="00EF7BCB" w:rsidRPr="009C54AE" w:rsidRDefault="00015B8F" w:rsidP="00672F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</w:t>
            </w:r>
            <w:r w:rsidR="00EF7BC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41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03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18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E1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F7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BE5056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B262" w14:textId="77777777" w:rsidR="00015B8F" w:rsidRPr="009C54AE" w:rsidRDefault="00F77E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2EC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0FB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B86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183D" w14:textId="38B96437" w:rsidR="00015B8F" w:rsidRPr="009C54AE" w:rsidRDefault="00C460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9C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5C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54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637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CF07" w14:textId="77777777" w:rsidR="00015B8F" w:rsidRPr="009C54AE" w:rsidRDefault="00F77E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0C18C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20640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0A9A4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71995ED" w14:textId="77777777" w:rsidR="0085747A" w:rsidRPr="009C54AE" w:rsidRDefault="0000000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noProof/>
          <w:szCs w:val="24"/>
          <w:lang w:eastAsia="pl-PL"/>
        </w:rPr>
        <w:pict w14:anchorId="6FEB8C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0.05pt;margin-top:5.2pt;width:4.5pt;height:6pt;flip:x;z-index:251659264" o:connectortype="straight"/>
        </w:pict>
      </w:r>
      <w:r>
        <w:rPr>
          <w:rFonts w:ascii="MS Gothic" w:eastAsia="MS Gothic" w:hAnsi="MS Gothic" w:cs="MS Gothic"/>
          <w:b w:val="0"/>
          <w:noProof/>
          <w:szCs w:val="24"/>
          <w:lang w:eastAsia="pl-PL"/>
        </w:rPr>
        <w:pict w14:anchorId="3A6E9184">
          <v:shape id="_x0000_s1026" type="#_x0000_t32" style="position:absolute;left:0;text-align:left;margin-left:40.05pt;margin-top:5.2pt;width:4.5pt;height:6pt;z-index:251658240" o:connectortype="straight"/>
        </w:pic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B99787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9B059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78D4B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8544D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AF26E8" w14:textId="67A216B2" w:rsidR="00E960BB" w:rsidRDefault="00EF7BC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zaliczenie </w:t>
      </w:r>
      <w:r w:rsidR="00AB72AE">
        <w:rPr>
          <w:rFonts w:ascii="Corbel" w:hAnsi="Corbel"/>
          <w:b w:val="0"/>
          <w:smallCaps w:val="0"/>
          <w:szCs w:val="24"/>
        </w:rPr>
        <w:t>na</w:t>
      </w:r>
      <w:r w:rsidRPr="009C54AE">
        <w:rPr>
          <w:rFonts w:ascii="Corbel" w:hAnsi="Corbel"/>
          <w:b w:val="0"/>
          <w:smallCaps w:val="0"/>
          <w:szCs w:val="24"/>
        </w:rPr>
        <w:t xml:space="preserve"> ocen</w:t>
      </w:r>
      <w:r w:rsidR="00AB72AE">
        <w:rPr>
          <w:rFonts w:ascii="Corbel" w:hAnsi="Corbel"/>
          <w:b w:val="0"/>
          <w:smallCaps w:val="0"/>
          <w:szCs w:val="24"/>
        </w:rPr>
        <w:t>ę</w:t>
      </w:r>
    </w:p>
    <w:p w14:paraId="08743F3E" w14:textId="77777777" w:rsidR="00EF7BCB" w:rsidRDefault="00EF7BC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AAE066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F7BCB" w:rsidRPr="009C54AE" w14:paraId="01E31888" w14:textId="77777777" w:rsidTr="00EF7BC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FB5" w14:textId="77777777" w:rsidR="00EF7BCB" w:rsidRPr="00EF7BCB" w:rsidRDefault="00EF7BCB" w:rsidP="00EF7B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interpretacji zjawisk ekonomicznych oraz podstawowych zależności funkcyjnych – podstawowa wiedza ekonomiczna i matematyczna;</w:t>
            </w:r>
          </w:p>
          <w:p w14:paraId="4EE8E6E6" w14:textId="77777777" w:rsidR="00EF7BCB" w:rsidRPr="00EF7BCB" w:rsidRDefault="00EF7BCB" w:rsidP="00EF7B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Umiejętność stosowania narzędzi statystyki opisowej i ekonometrii;</w:t>
            </w:r>
          </w:p>
          <w:p w14:paraId="57EEDEB8" w14:textId="77777777" w:rsidR="00EF7BCB" w:rsidRPr="009C54AE" w:rsidRDefault="00EF7BCB" w:rsidP="00A3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umiejętność posługiwania się komputerem.</w:t>
            </w:r>
          </w:p>
        </w:tc>
      </w:tr>
    </w:tbl>
    <w:p w14:paraId="0030CB2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EEAEB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1B2D7D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0ED92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5AE622C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EF7BCB" w:rsidRPr="00AF4A52" w14:paraId="51A0CFBB" w14:textId="77777777" w:rsidTr="00A31510">
        <w:tc>
          <w:tcPr>
            <w:tcW w:w="675" w:type="dxa"/>
            <w:vAlign w:val="center"/>
          </w:tcPr>
          <w:p w14:paraId="4DF90F1F" w14:textId="77777777" w:rsidR="00EF7BCB" w:rsidRPr="00846EF7" w:rsidRDefault="00EF7BCB" w:rsidP="00A315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66C5E9A2" w14:textId="504D8DCB" w:rsidR="00EF7BCB" w:rsidRPr="00846EF7" w:rsidRDefault="00EF7BCB" w:rsidP="00A31510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Zapoznanie studentów z podstawowymi zagadnieniami analizy danych czasowych, wypracowanie umiejętności interpretacji statystycznej danych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przedstawienie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etapów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metodologii prognostycznej</w:t>
            </w:r>
            <w:r w:rsidR="00AB72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EF7BCB" w:rsidRPr="00AF4A52" w14:paraId="7F985B39" w14:textId="77777777" w:rsidTr="00A31510">
        <w:tc>
          <w:tcPr>
            <w:tcW w:w="675" w:type="dxa"/>
            <w:vAlign w:val="center"/>
          </w:tcPr>
          <w:p w14:paraId="214E17A5" w14:textId="77777777" w:rsidR="00EF7BCB" w:rsidRPr="00846EF7" w:rsidRDefault="00EF7BCB" w:rsidP="00A315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4BEDDF32" w14:textId="4A458A80" w:rsidR="00EF7BCB" w:rsidRPr="00846EF7" w:rsidRDefault="00EF7BCB" w:rsidP="00F77E2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Wypracowanie umiejętności tworzenia i stosowania określonych modeli prognostycznych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  <w:t>(wyznaczanie prognoz ilościowych, wariantowych,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scenariuszy)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oraz umiejętności oceny efektów procesów prognozowania dla różnorodnych zagadnień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ekonomicznych,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gospodarczych, społecznych</w:t>
            </w:r>
            <w:r w:rsidR="00AB72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EF7BCB" w:rsidRPr="00AF4A52" w14:paraId="72FA9B19" w14:textId="77777777" w:rsidTr="00A31510">
        <w:tc>
          <w:tcPr>
            <w:tcW w:w="675" w:type="dxa"/>
            <w:vAlign w:val="center"/>
          </w:tcPr>
          <w:p w14:paraId="12F0A6A6" w14:textId="77777777" w:rsidR="00EF7BCB" w:rsidRPr="00846EF7" w:rsidRDefault="00EF7BCB" w:rsidP="00A315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3535FB68" w14:textId="68DF1D99" w:rsidR="00EF7BCB" w:rsidRPr="00846EF7" w:rsidRDefault="00EF7BCB" w:rsidP="00EF7BCB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Wypracowanie umiejętności swobodnego posługiwania się pojęciami, terminami i narzędziami prognostycznymi oraz poprawnego stosowania określonych narzędzi w analizach prognostycznych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z użyciem technik komputerowych</w:t>
            </w:r>
            <w:r w:rsidR="00AB72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14:paraId="131CF18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6A09E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70BB30B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F7BCB" w:rsidRPr="00AF4A52" w14:paraId="1F188E48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A70F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t>EK ( efekt kształcenia)</w:t>
            </w:r>
          </w:p>
          <w:p w14:paraId="437599E1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25C2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2EDC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Odniesienie do efektów  kierunkowych (KEK)</w:t>
            </w:r>
          </w:p>
        </w:tc>
      </w:tr>
      <w:tr w:rsidR="00EF7BCB" w:rsidRPr="00AF4A52" w14:paraId="5229719E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A44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1877" w14:textId="77777777" w:rsidR="00EF7BCB" w:rsidRPr="00EF7BCB" w:rsidRDefault="00EF7BCB" w:rsidP="00EF7BC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 xml:space="preserve">Rozpoznaje ewolucję struktur i zjawisk gospodarczych, definiuje i konstruuje proces prognostyczny dla zjawisk makro-, </w:t>
            </w:r>
            <w:proofErr w:type="spellStart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mezo</w:t>
            </w:r>
            <w:proofErr w:type="spellEnd"/>
            <w:r w:rsidRPr="00EF7BCB">
              <w:rPr>
                <w:rFonts w:ascii="Corbel" w:hAnsi="Corbel"/>
                <w:b w:val="0"/>
                <w:smallCaps w:val="0"/>
                <w:szCs w:val="24"/>
              </w:rPr>
              <w:t xml:space="preserve">- i mikroekonomicznych. Dobiera metodykę prognostyczną przetwarzając dane wyrażone w szeregach czasowych oraz dla procesów powiązań gospodarczych i czynników je wywołujących (modele trendu, </w:t>
            </w:r>
            <w:proofErr w:type="spellStart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przyczynowo-skutkowe</w:t>
            </w:r>
            <w:proofErr w:type="spellEnd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C0D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4483CB13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0F127544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F7BCB" w:rsidRPr="00AF4A52" w14:paraId="6CFF374D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91EB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9DD7" w14:textId="39B110A6" w:rsidR="00EF7BCB" w:rsidRPr="00EF7BCB" w:rsidRDefault="00EF7BCB" w:rsidP="00EF7BC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Pozyskuje i analizuje statystycznie dane pod kątem analizy prognostycznej. Potrafi analizować przyczyny i przebieg zjawisk ekonomicznych, gospodarczych i społecznych determinujących</w:t>
            </w:r>
            <w:r w:rsidR="00AB72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F7BCB">
              <w:rPr>
                <w:rFonts w:ascii="Corbel" w:hAnsi="Corbel"/>
                <w:b w:val="0"/>
                <w:smallCaps w:val="0"/>
                <w:szCs w:val="24"/>
              </w:rPr>
              <w:t>sytuację ekonomiczno-finansową  (analiza retrospektywna) oraz przewidywać i prognozować procesy ekonomiczno-finansowe w skali mikro i makroekonomicznej (analiza prospektywna) stosując właściwe metody statystyczno-ekonometryczne właściwe predykcji. W tym celu potrafi wykorzystać standardowe oprogramowania komp. (Excel), jak i specjalistyczne (</w:t>
            </w:r>
            <w:proofErr w:type="spellStart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Statisica</w:t>
            </w:r>
            <w:proofErr w:type="spellEnd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AB72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F7BCB">
              <w:rPr>
                <w:rFonts w:ascii="Corbel" w:hAnsi="Corbel"/>
                <w:b w:val="0"/>
                <w:smallCaps w:val="0"/>
                <w:szCs w:val="24"/>
              </w:rPr>
              <w:t>jako istotne narzędzia wspomagające w zakresie analizy, interpretacji i prezentacji wyników analiz prognostycznych.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2728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34E11282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398FCB23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5C70C33F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F7BCB" w:rsidRPr="00AF4A52" w14:paraId="4262ABA9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8900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7A93" w14:textId="77777777" w:rsidR="00EF7BCB" w:rsidRPr="00EF7BCB" w:rsidRDefault="00EF7BCB" w:rsidP="00EF7BCB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Rozwiązuje problemy praktyczne z zakresu prognozowania zjawisk. Posiada umiejętność pracy w grupie przy realizacji określonych zadań prognostycznych. Przygotowuje i realizuje samodzielnie projekt prognostyczny dotyczący określonego zagadnienia gospodarczego, wyznacza oraz przedstawia własne interpretacje i ocenę kształtowania się przyszłych zjawisk.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2E60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18EFCB9B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E604E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B5675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D49F0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89B9F4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5399B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laboratoryjnych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205F0" w:rsidRPr="006C59EC" w14:paraId="6EF21EEA" w14:textId="77777777" w:rsidTr="00A31510">
        <w:tc>
          <w:tcPr>
            <w:tcW w:w="9639" w:type="dxa"/>
          </w:tcPr>
          <w:p w14:paraId="0E0EF5A3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205F0" w:rsidRPr="006C59EC" w14:paraId="4218746D" w14:textId="77777777" w:rsidTr="00A31510">
        <w:tc>
          <w:tcPr>
            <w:tcW w:w="9639" w:type="dxa"/>
          </w:tcPr>
          <w:p w14:paraId="5998F9C2" w14:textId="58D87576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Metody adaptacyjne prognozowania</w:t>
            </w:r>
            <w:r w:rsidR="00AB72AE"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CB25FF7" w14:textId="488D5E5D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6C59EC">
              <w:rPr>
                <w:rFonts w:ascii="Corbel" w:hAnsi="Corbel"/>
                <w:sz w:val="24"/>
                <w:szCs w:val="24"/>
              </w:rPr>
              <w:t>mienne prognostyczne</w:t>
            </w:r>
            <w:r>
              <w:rPr>
                <w:rFonts w:ascii="Corbel" w:hAnsi="Corbel"/>
                <w:sz w:val="24"/>
                <w:szCs w:val="24"/>
              </w:rPr>
              <w:t>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dekompozycja szeregów czasowych</w:t>
            </w:r>
            <w:r>
              <w:rPr>
                <w:rFonts w:ascii="Corbel" w:hAnsi="Corbel"/>
                <w:sz w:val="24"/>
                <w:szCs w:val="24"/>
              </w:rPr>
              <w:t>. M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odele </w:t>
            </w:r>
            <w:r>
              <w:rPr>
                <w:rFonts w:ascii="Corbel" w:hAnsi="Corbel"/>
                <w:sz w:val="24"/>
                <w:szCs w:val="24"/>
              </w:rPr>
              <w:t xml:space="preserve">prognostyczne adaptacyjne: </w:t>
            </w:r>
            <w:r w:rsidRPr="006C59EC">
              <w:rPr>
                <w:rFonts w:ascii="Corbel" w:hAnsi="Corbel"/>
                <w:sz w:val="24"/>
                <w:szCs w:val="24"/>
              </w:rPr>
              <w:t>naiwne, średnich ruchomych prostych i ważonych</w:t>
            </w:r>
            <w:r>
              <w:rPr>
                <w:rFonts w:ascii="Corbel" w:hAnsi="Corbel"/>
                <w:sz w:val="24"/>
                <w:szCs w:val="24"/>
              </w:rPr>
              <w:t>. Oc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ena </w:t>
            </w:r>
            <w:r>
              <w:rPr>
                <w:rFonts w:ascii="Corbel" w:hAnsi="Corbel"/>
                <w:sz w:val="24"/>
                <w:szCs w:val="24"/>
              </w:rPr>
              <w:t>jakości prognoz</w:t>
            </w:r>
            <w:r w:rsidR="00AB72AE">
              <w:rPr>
                <w:rFonts w:ascii="Corbel" w:hAnsi="Corbel"/>
                <w:sz w:val="24"/>
                <w:szCs w:val="24"/>
              </w:rPr>
              <w:t xml:space="preserve"> -</w:t>
            </w:r>
            <w:r>
              <w:rPr>
                <w:rFonts w:ascii="Corbel" w:hAnsi="Corbel"/>
                <w:sz w:val="24"/>
                <w:szCs w:val="24"/>
              </w:rPr>
              <w:t xml:space="preserve"> błędy ex-post </w:t>
            </w:r>
            <w:r w:rsidRPr="006C59EC">
              <w:rPr>
                <w:rFonts w:ascii="Corbel" w:hAnsi="Corbel"/>
                <w:sz w:val="24"/>
                <w:szCs w:val="24"/>
              </w:rPr>
              <w:t>prognoz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trafnoś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i precyzj</w:t>
            </w:r>
            <w:r>
              <w:rPr>
                <w:rFonts w:ascii="Corbel" w:hAnsi="Corbel"/>
                <w:sz w:val="24"/>
                <w:szCs w:val="24"/>
              </w:rPr>
              <w:t>a;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analizy </w:t>
            </w:r>
            <w:r>
              <w:rPr>
                <w:rFonts w:ascii="Corbel" w:hAnsi="Corbel"/>
                <w:sz w:val="24"/>
                <w:szCs w:val="24"/>
              </w:rPr>
              <w:t xml:space="preserve">i symulacje </w:t>
            </w:r>
            <w:r w:rsidRPr="006C59EC">
              <w:rPr>
                <w:rFonts w:ascii="Corbel" w:hAnsi="Corbel"/>
                <w:sz w:val="24"/>
                <w:szCs w:val="24"/>
              </w:rPr>
              <w:t>prognostyczne</w:t>
            </w:r>
            <w:r>
              <w:rPr>
                <w:rFonts w:ascii="Corbel" w:hAnsi="Corbel"/>
                <w:sz w:val="24"/>
                <w:szCs w:val="24"/>
              </w:rPr>
              <w:t>. P</w:t>
            </w:r>
            <w:r w:rsidRPr="006C59EC">
              <w:rPr>
                <w:rFonts w:ascii="Corbel" w:hAnsi="Corbel"/>
                <w:sz w:val="24"/>
                <w:szCs w:val="24"/>
              </w:rPr>
              <w:t>rognoza kombinowana.</w:t>
            </w:r>
          </w:p>
        </w:tc>
      </w:tr>
      <w:tr w:rsidR="008205F0" w:rsidRPr="006C59EC" w14:paraId="066E3430" w14:textId="77777777" w:rsidTr="00A31510">
        <w:tc>
          <w:tcPr>
            <w:tcW w:w="9639" w:type="dxa"/>
          </w:tcPr>
          <w:p w14:paraId="3F375071" w14:textId="77777777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Modele wygładzania wykładniczego</w:t>
            </w:r>
          </w:p>
          <w:p w14:paraId="4815C688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Prognozowanie na podstawie m</w:t>
            </w:r>
            <w:r w:rsidRPr="006C59EC">
              <w:rPr>
                <w:rFonts w:ascii="Corbel" w:hAnsi="Corbel"/>
                <w:sz w:val="24"/>
                <w:szCs w:val="24"/>
              </w:rPr>
              <w:t>odel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prostego wygładzania wykładniczego </w:t>
            </w:r>
            <w:r w:rsidRPr="006C59EC">
              <w:rPr>
                <w:rFonts w:ascii="Corbel" w:hAnsi="Corbel"/>
                <w:sz w:val="24"/>
                <w:szCs w:val="24"/>
              </w:rPr>
              <w:t>Browna, model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liniow</w:t>
            </w:r>
            <w:r>
              <w:rPr>
                <w:rFonts w:ascii="Corbel" w:hAnsi="Corbel"/>
                <w:sz w:val="24"/>
                <w:szCs w:val="24"/>
              </w:rPr>
              <w:t>ego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wygładzania wykładniczego </w:t>
            </w:r>
            <w:proofErr w:type="spellStart"/>
            <w:r w:rsidRPr="006C59EC">
              <w:rPr>
                <w:rFonts w:ascii="Corbel" w:hAnsi="Corbel"/>
                <w:sz w:val="24"/>
                <w:szCs w:val="24"/>
              </w:rPr>
              <w:t>Holta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S</w:t>
            </w:r>
            <w:r w:rsidRPr="006C59EC">
              <w:rPr>
                <w:rFonts w:ascii="Corbel" w:hAnsi="Corbel"/>
                <w:sz w:val="24"/>
                <w:szCs w:val="24"/>
              </w:rPr>
              <w:t>ymulacje prognostyczne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T</w:t>
            </w:r>
            <w:r w:rsidRPr="006C59EC">
              <w:rPr>
                <w:rFonts w:ascii="Corbel" w:hAnsi="Corbel"/>
                <w:sz w:val="24"/>
                <w:szCs w:val="24"/>
              </w:rPr>
              <w:t>echniki doboru parametrów wygładzania modeli.</w:t>
            </w:r>
            <w:r>
              <w:rPr>
                <w:rFonts w:ascii="Corbel" w:hAnsi="Corbel"/>
                <w:sz w:val="24"/>
                <w:szCs w:val="24"/>
              </w:rPr>
              <w:t xml:space="preserve"> Weryfikacja prognoz ilościowych. </w:t>
            </w:r>
          </w:p>
        </w:tc>
      </w:tr>
      <w:tr w:rsidR="008205F0" w:rsidRPr="006C59EC" w14:paraId="5AFFFF6F" w14:textId="77777777" w:rsidTr="00A31510">
        <w:tc>
          <w:tcPr>
            <w:tcW w:w="9639" w:type="dxa"/>
          </w:tcPr>
          <w:p w14:paraId="4CD4D4AD" w14:textId="05B8CDC0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na podstawie liniowej funkcji trendu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1BEFD661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zacowanie </w:t>
            </w:r>
            <w:r>
              <w:rPr>
                <w:rFonts w:ascii="Corbel" w:hAnsi="Corbel"/>
                <w:sz w:val="24"/>
                <w:szCs w:val="24"/>
              </w:rPr>
              <w:t xml:space="preserve">ocen 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parametrów </w:t>
            </w:r>
            <w:r>
              <w:rPr>
                <w:rFonts w:ascii="Corbel" w:hAnsi="Corbel"/>
                <w:sz w:val="24"/>
                <w:szCs w:val="24"/>
              </w:rPr>
              <w:t>strukturalnych i struktury stochastycznej -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weryfikacja </w:t>
            </w:r>
            <w:r>
              <w:rPr>
                <w:rFonts w:ascii="Corbel" w:hAnsi="Corbel"/>
                <w:sz w:val="24"/>
                <w:szCs w:val="24"/>
              </w:rPr>
              <w:t xml:space="preserve">ekonometryczna </w:t>
            </w:r>
            <w:r w:rsidRPr="006C59EC">
              <w:rPr>
                <w:rFonts w:ascii="Corbel" w:hAnsi="Corbel"/>
                <w:sz w:val="24"/>
                <w:szCs w:val="24"/>
              </w:rPr>
              <w:t>modelu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Modelowanie prognostyczne i proces </w:t>
            </w:r>
            <w:r w:rsidRPr="006C59EC">
              <w:rPr>
                <w:rFonts w:ascii="Corbel" w:hAnsi="Corbel"/>
                <w:sz w:val="24"/>
                <w:szCs w:val="24"/>
              </w:rPr>
              <w:t>ekstrapolacj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trendu</w:t>
            </w:r>
            <w:r>
              <w:rPr>
                <w:rFonts w:ascii="Corbel" w:hAnsi="Corbel"/>
                <w:sz w:val="24"/>
                <w:szCs w:val="24"/>
              </w:rPr>
              <w:t>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prognozy punktowe i przedziałowe. </w:t>
            </w:r>
            <w:r>
              <w:rPr>
                <w:rFonts w:ascii="Corbel" w:hAnsi="Corbel"/>
                <w:sz w:val="24"/>
                <w:szCs w:val="24"/>
              </w:rPr>
              <w:t>Jakość prognoz: d</w:t>
            </w:r>
            <w:r w:rsidRPr="006C59EC">
              <w:rPr>
                <w:rFonts w:ascii="Corbel" w:hAnsi="Corbel"/>
                <w:sz w:val="24"/>
                <w:szCs w:val="24"/>
              </w:rPr>
              <w:t>okładność i dopuszczalność prognoz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Błędy ex-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ante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wiarygodność prognoz. W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ykorzystanie różnych technik </w:t>
            </w:r>
            <w:r>
              <w:rPr>
                <w:rFonts w:ascii="Corbel" w:hAnsi="Corbel"/>
                <w:sz w:val="24"/>
                <w:szCs w:val="24"/>
              </w:rPr>
              <w:t xml:space="preserve">i narzędzi 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obliczeń: rachunek </w:t>
            </w:r>
            <w:r>
              <w:rPr>
                <w:rFonts w:ascii="Corbel" w:hAnsi="Corbel"/>
                <w:sz w:val="24"/>
                <w:szCs w:val="24"/>
              </w:rPr>
              <w:t xml:space="preserve">algebraiczny, rachunek 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macierzowy, funkcja REGLINP, </w:t>
            </w:r>
            <w:r>
              <w:rPr>
                <w:rFonts w:ascii="Corbel" w:hAnsi="Corbel"/>
                <w:sz w:val="24"/>
                <w:szCs w:val="24"/>
              </w:rPr>
              <w:t xml:space="preserve">REGLINW, </w:t>
            </w:r>
            <w:proofErr w:type="spellStart"/>
            <w:r w:rsidRPr="006C59EC">
              <w:rPr>
                <w:rFonts w:ascii="Corbel" w:hAnsi="Corbel"/>
                <w:sz w:val="24"/>
                <w:szCs w:val="24"/>
              </w:rPr>
              <w:t>Solver</w:t>
            </w:r>
            <w:proofErr w:type="spellEnd"/>
            <w:r w:rsidRPr="006C59EC">
              <w:rPr>
                <w:rFonts w:ascii="Corbel" w:hAnsi="Corbel"/>
                <w:sz w:val="24"/>
                <w:szCs w:val="24"/>
              </w:rPr>
              <w:t>, wykres, procedura Regresja</w:t>
            </w:r>
            <w:r>
              <w:rPr>
                <w:rFonts w:ascii="Corbel" w:hAnsi="Corbel"/>
                <w:sz w:val="24"/>
                <w:szCs w:val="24"/>
              </w:rPr>
              <w:t xml:space="preserve"> i inne</w:t>
            </w:r>
            <w:r w:rsidRPr="006C59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205F0" w:rsidRPr="006C59EC" w14:paraId="21A8D5F3" w14:textId="77777777" w:rsidTr="00A31510">
        <w:tc>
          <w:tcPr>
            <w:tcW w:w="9639" w:type="dxa"/>
          </w:tcPr>
          <w:p w14:paraId="29F72802" w14:textId="7EFC2A5B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na podstawie nieliniowych funkcji trendu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09C690AC" w14:textId="1A96884D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6C59EC">
              <w:rPr>
                <w:rFonts w:ascii="Corbel" w:hAnsi="Corbel"/>
                <w:sz w:val="24"/>
                <w:szCs w:val="24"/>
              </w:rPr>
              <w:t>astosowanie modelu wykładniczego, potęgowego, wielomianowego i innych</w:t>
            </w:r>
            <w:r>
              <w:rPr>
                <w:rFonts w:ascii="Corbel" w:hAnsi="Corbel"/>
                <w:sz w:val="24"/>
                <w:szCs w:val="24"/>
              </w:rPr>
              <w:t xml:space="preserve"> do wyznaczania prognoz punktowych i przedziałowych.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Transformacja zmiennych. A</w:t>
            </w:r>
            <w:r w:rsidRPr="006C59EC">
              <w:rPr>
                <w:rFonts w:ascii="Corbel" w:hAnsi="Corbel"/>
                <w:sz w:val="24"/>
                <w:szCs w:val="24"/>
              </w:rPr>
              <w:t>naliza pr</w:t>
            </w:r>
            <w:r>
              <w:rPr>
                <w:rFonts w:ascii="Corbel" w:hAnsi="Corbel"/>
                <w:sz w:val="24"/>
                <w:szCs w:val="24"/>
              </w:rPr>
              <w:t>ognostyczna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, ocena prognoz - błędy bezwzględne, względne </w:t>
            </w:r>
            <w:r>
              <w:rPr>
                <w:rFonts w:ascii="Corbel" w:hAnsi="Corbel"/>
                <w:sz w:val="24"/>
                <w:szCs w:val="24"/>
              </w:rPr>
              <w:t>ex-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ante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C59EC">
              <w:rPr>
                <w:rFonts w:ascii="Corbel" w:hAnsi="Corbel"/>
                <w:sz w:val="24"/>
                <w:szCs w:val="24"/>
              </w:rPr>
              <w:t>prognoz.</w:t>
            </w:r>
          </w:p>
        </w:tc>
      </w:tr>
      <w:tr w:rsidR="008205F0" w:rsidRPr="006C59EC" w14:paraId="69B57DD8" w14:textId="77777777" w:rsidTr="00A31510">
        <w:tc>
          <w:tcPr>
            <w:tcW w:w="9639" w:type="dxa"/>
          </w:tcPr>
          <w:p w14:paraId="65249F58" w14:textId="0A55F321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na podstawie szeregów czasowych z wahaniami okresowymi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4901EB87" w14:textId="756D7B32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naliza sezonowości. </w:t>
            </w:r>
            <w:r>
              <w:rPr>
                <w:rFonts w:ascii="Corbel" w:hAnsi="Corbel"/>
                <w:sz w:val="24"/>
                <w:szCs w:val="24"/>
              </w:rPr>
              <w:t xml:space="preserve">Charakter wahań periodycznych. </w:t>
            </w:r>
            <w:r w:rsidRPr="006C59EC">
              <w:rPr>
                <w:rFonts w:ascii="Corbel" w:hAnsi="Corbel"/>
                <w:sz w:val="24"/>
                <w:szCs w:val="24"/>
              </w:rPr>
              <w:t>Metody prognostyczne</w:t>
            </w:r>
            <w:r>
              <w:rPr>
                <w:rFonts w:ascii="Corbel" w:hAnsi="Corbel"/>
                <w:sz w:val="24"/>
                <w:szCs w:val="24"/>
              </w:rPr>
              <w:t xml:space="preserve"> dla wahań sezonowych</w:t>
            </w:r>
            <w:r w:rsidRPr="006C59EC">
              <w:rPr>
                <w:rFonts w:ascii="Corbel" w:hAnsi="Corbel"/>
                <w:sz w:val="24"/>
                <w:szCs w:val="24"/>
              </w:rPr>
              <w:t>: wskaźników sezonowości</w:t>
            </w:r>
            <w:r>
              <w:rPr>
                <w:rFonts w:ascii="Corbel" w:hAnsi="Corbel"/>
                <w:sz w:val="24"/>
                <w:szCs w:val="24"/>
              </w:rPr>
              <w:t>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trendów okresów jednoimiennych</w:t>
            </w:r>
            <w:r>
              <w:rPr>
                <w:rFonts w:ascii="Corbel" w:hAnsi="Corbel"/>
                <w:sz w:val="24"/>
                <w:szCs w:val="24"/>
              </w:rPr>
              <w:t>. M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odele </w:t>
            </w:r>
            <w:r w:rsidR="008E235E">
              <w:rPr>
                <w:rFonts w:ascii="Corbel" w:hAnsi="Corbel"/>
                <w:sz w:val="24"/>
                <w:szCs w:val="24"/>
              </w:rPr>
              <w:t xml:space="preserve">z </w:t>
            </w:r>
            <w:r w:rsidRPr="006C59EC">
              <w:rPr>
                <w:rFonts w:ascii="Corbel" w:hAnsi="Corbel"/>
                <w:sz w:val="24"/>
                <w:szCs w:val="24"/>
              </w:rPr>
              <w:t>wahaniami addytywnymi oraz multiplikatywnymi.</w:t>
            </w:r>
            <w:r>
              <w:rPr>
                <w:rFonts w:ascii="Corbel" w:hAnsi="Corbel"/>
                <w:sz w:val="24"/>
                <w:szCs w:val="24"/>
              </w:rPr>
              <w:t xml:space="preserve"> Ocena jakości prognoz.</w:t>
            </w:r>
          </w:p>
        </w:tc>
      </w:tr>
      <w:tr w:rsidR="008205F0" w:rsidRPr="006C59EC" w14:paraId="7B2CBA21" w14:textId="77777777" w:rsidTr="00A31510">
        <w:tc>
          <w:tcPr>
            <w:tcW w:w="9639" w:type="dxa"/>
          </w:tcPr>
          <w:p w14:paraId="72A9C592" w14:textId="041C2248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dla zmiennych z wahaniami okresowymi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760D66C6" w14:textId="5FDD2E3E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Prognozy wariantowe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na podstawie modelu </w:t>
            </w:r>
            <w:r>
              <w:rPr>
                <w:rFonts w:ascii="Corbel" w:hAnsi="Corbel"/>
                <w:sz w:val="24"/>
                <w:szCs w:val="24"/>
              </w:rPr>
              <w:t xml:space="preserve">ekonometrycznego </w:t>
            </w:r>
            <w:r w:rsidRPr="006C59EC">
              <w:rPr>
                <w:rFonts w:ascii="Corbel" w:hAnsi="Corbel"/>
                <w:sz w:val="24"/>
                <w:szCs w:val="24"/>
              </w:rPr>
              <w:t>ze zmiennymi zero-jedynkowymi, model parametry</w:t>
            </w:r>
            <w:r w:rsidR="008E235E">
              <w:rPr>
                <w:rFonts w:ascii="Corbel" w:hAnsi="Corbel"/>
                <w:sz w:val="24"/>
                <w:szCs w:val="24"/>
              </w:rPr>
              <w:t>zowany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6C59EC">
              <w:rPr>
                <w:rFonts w:ascii="Corbel" w:hAnsi="Corbel"/>
                <w:sz w:val="24"/>
                <w:szCs w:val="24"/>
              </w:rPr>
              <w:t>Wintersa</w:t>
            </w:r>
            <w:proofErr w:type="spellEnd"/>
            <w:r w:rsidRPr="006C59EC">
              <w:rPr>
                <w:rFonts w:ascii="Corbel" w:hAnsi="Corbel"/>
                <w:sz w:val="24"/>
                <w:szCs w:val="24"/>
              </w:rPr>
              <w:t xml:space="preserve">. </w:t>
            </w:r>
            <w:r w:rsidR="008E235E">
              <w:rPr>
                <w:rFonts w:ascii="Corbel" w:hAnsi="Corbel"/>
                <w:sz w:val="24"/>
                <w:szCs w:val="24"/>
              </w:rPr>
              <w:t>Ocena dopuszczalności prognoz.</w:t>
            </w:r>
          </w:p>
        </w:tc>
      </w:tr>
      <w:tr w:rsidR="008205F0" w:rsidRPr="006C59EC" w14:paraId="1FC6B81A" w14:textId="77777777" w:rsidTr="00A31510">
        <w:tc>
          <w:tcPr>
            <w:tcW w:w="9639" w:type="dxa"/>
          </w:tcPr>
          <w:p w14:paraId="7DED7C18" w14:textId="4343D81D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Prognozy, </w:t>
            </w:r>
            <w:proofErr w:type="spellStart"/>
            <w:r w:rsidRPr="006F5CC2">
              <w:rPr>
                <w:rFonts w:ascii="Corbel" w:hAnsi="Corbel"/>
                <w:sz w:val="24"/>
                <w:szCs w:val="24"/>
              </w:rPr>
              <w:t>forsighty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scenariusze, metody heurystyczne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1ABEAB84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m</w:t>
            </w:r>
            <w:r w:rsidRPr="006F5CC2">
              <w:rPr>
                <w:rFonts w:ascii="Corbel" w:hAnsi="Corbel"/>
                <w:sz w:val="24"/>
                <w:szCs w:val="24"/>
              </w:rPr>
              <w:t>onitorowani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i ustalani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ogólnych prognoz gospodarczych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aportowanie i </w:t>
            </w:r>
            <w:proofErr w:type="spellStart"/>
            <w:r w:rsidRPr="006F5CC2">
              <w:rPr>
                <w:rFonts w:ascii="Corbel" w:hAnsi="Corbel"/>
                <w:sz w:val="24"/>
                <w:szCs w:val="24"/>
              </w:rPr>
              <w:t>forsighty</w:t>
            </w:r>
            <w:proofErr w:type="spellEnd"/>
            <w:r w:rsidRPr="006F5CC2">
              <w:rPr>
                <w:rFonts w:ascii="Corbel" w:hAnsi="Corbel"/>
                <w:sz w:val="24"/>
                <w:szCs w:val="24"/>
              </w:rPr>
              <w:t xml:space="preserve"> proc</w:t>
            </w:r>
            <w:r>
              <w:rPr>
                <w:rFonts w:ascii="Corbel" w:hAnsi="Corbel"/>
                <w:sz w:val="24"/>
                <w:szCs w:val="24"/>
              </w:rPr>
              <w:t xml:space="preserve">esów gospodarczych, ekonomicznych, społecznych, demograficznych zarówno ogólnokrajowych, jak i </w:t>
            </w:r>
            <w:r w:rsidRPr="006F5CC2">
              <w:rPr>
                <w:rFonts w:ascii="Corbel" w:hAnsi="Corbel"/>
                <w:sz w:val="24"/>
                <w:szCs w:val="24"/>
              </w:rPr>
              <w:t>bezpośrednio dotyczących firm</w:t>
            </w:r>
            <w:r>
              <w:rPr>
                <w:rFonts w:ascii="Corbel" w:hAnsi="Corbel"/>
                <w:sz w:val="24"/>
                <w:szCs w:val="24"/>
              </w:rPr>
              <w:t xml:space="preserve"> np.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spół</w:t>
            </w:r>
            <w:r>
              <w:rPr>
                <w:rFonts w:ascii="Corbel" w:hAnsi="Corbel"/>
                <w:sz w:val="24"/>
                <w:szCs w:val="24"/>
              </w:rPr>
              <w:t>ek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giełdow</w:t>
            </w:r>
            <w:r>
              <w:rPr>
                <w:rFonts w:ascii="Corbel" w:hAnsi="Corbel"/>
                <w:sz w:val="24"/>
                <w:szCs w:val="24"/>
              </w:rPr>
              <w:t>ych, przedsiębiorstw, jednostek JST, instytucji finansowych czy istotnych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zmiennych (indeksy</w:t>
            </w:r>
            <w:r>
              <w:rPr>
                <w:rFonts w:ascii="Corbel" w:hAnsi="Corbel"/>
                <w:sz w:val="24"/>
                <w:szCs w:val="24"/>
              </w:rPr>
              <w:t xml:space="preserve"> giełdowe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ceny </w:t>
            </w:r>
            <w:r w:rsidRPr="006F5CC2">
              <w:rPr>
                <w:rFonts w:ascii="Corbel" w:hAnsi="Corbel"/>
                <w:sz w:val="24"/>
                <w:szCs w:val="24"/>
              </w:rPr>
              <w:t>surowc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6F5CC2">
              <w:rPr>
                <w:rFonts w:ascii="Corbel" w:hAnsi="Corbel"/>
                <w:sz w:val="24"/>
                <w:szCs w:val="24"/>
              </w:rPr>
              <w:t>, walut</w:t>
            </w:r>
            <w:r>
              <w:rPr>
                <w:rFonts w:ascii="Corbel" w:hAnsi="Corbel"/>
                <w:sz w:val="24"/>
                <w:szCs w:val="24"/>
              </w:rPr>
              <w:t>, akcji</w:t>
            </w:r>
            <w:r w:rsidRPr="006F5CC2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8205F0" w:rsidRPr="006C59EC" w14:paraId="5BC4CFF1" w14:textId="77777777" w:rsidTr="00A31510">
        <w:tc>
          <w:tcPr>
            <w:tcW w:w="9639" w:type="dxa"/>
          </w:tcPr>
          <w:p w14:paraId="25918C6C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Projekt prognostyczny - samodzielna lub zespołowa praca – kompleksowa wariantowa analiza prognostyczna wybranego procesu ekonomicznego</w:t>
            </w:r>
            <w:r>
              <w:rPr>
                <w:rFonts w:ascii="Corbel" w:hAnsi="Corbel"/>
                <w:sz w:val="24"/>
                <w:szCs w:val="24"/>
              </w:rPr>
              <w:t>, finansowego i bankowego</w:t>
            </w:r>
            <w:r w:rsidRPr="006C59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86A400C" w14:textId="77777777" w:rsidR="008205F0" w:rsidRDefault="008205F0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0F27CAA1" w14:textId="77777777" w:rsidR="008205F0" w:rsidRPr="009C54AE" w:rsidRDefault="008205F0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049533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0BA2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02247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302B8C" w14:textId="42DBC28E" w:rsidR="00F24B6A" w:rsidRPr="00C66C7D" w:rsidRDefault="00F24B6A" w:rsidP="00F24B6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66C7D">
        <w:rPr>
          <w:rFonts w:ascii="Corbel" w:hAnsi="Corbel"/>
          <w:b w:val="0"/>
          <w:smallCaps w:val="0"/>
          <w:szCs w:val="24"/>
        </w:rPr>
        <w:t xml:space="preserve">Ćwiczenia w </w:t>
      </w:r>
      <w:r>
        <w:rPr>
          <w:rFonts w:ascii="Corbel" w:hAnsi="Corbel"/>
          <w:b w:val="0"/>
          <w:smallCaps w:val="0"/>
          <w:szCs w:val="24"/>
        </w:rPr>
        <w:t>lab.</w:t>
      </w:r>
      <w:r w:rsidRPr="00C66C7D">
        <w:rPr>
          <w:rFonts w:ascii="Corbel" w:hAnsi="Corbel"/>
          <w:b w:val="0"/>
          <w:smallCaps w:val="0"/>
          <w:szCs w:val="24"/>
        </w:rPr>
        <w:t xml:space="preserve"> komp.: rozwiązywanie zadań/ dyskusja nad wynikami zadań/ praca </w:t>
      </w:r>
      <w:r>
        <w:rPr>
          <w:rFonts w:ascii="Corbel" w:hAnsi="Corbel"/>
          <w:b w:val="0"/>
          <w:smallCaps w:val="0"/>
          <w:szCs w:val="24"/>
        </w:rPr>
        <w:t xml:space="preserve">indywidualna i </w:t>
      </w:r>
      <w:r w:rsidRPr="00C66C7D">
        <w:rPr>
          <w:rFonts w:ascii="Corbel" w:hAnsi="Corbel"/>
          <w:b w:val="0"/>
          <w:smallCaps w:val="0"/>
          <w:szCs w:val="24"/>
        </w:rPr>
        <w:t>w grupach/ metoda projektów (zespołowy lub indywidualny projekt badawczy</w:t>
      </w:r>
      <w:r>
        <w:rPr>
          <w:rFonts w:ascii="Corbel" w:hAnsi="Corbel"/>
          <w:b w:val="0"/>
          <w:smallCaps w:val="0"/>
          <w:szCs w:val="24"/>
        </w:rPr>
        <w:t>)</w:t>
      </w:r>
      <w:r w:rsidR="008E235E">
        <w:rPr>
          <w:rFonts w:ascii="Corbel" w:hAnsi="Corbel"/>
          <w:b w:val="0"/>
          <w:smallCaps w:val="0"/>
          <w:szCs w:val="24"/>
        </w:rPr>
        <w:t>.</w:t>
      </w:r>
    </w:p>
    <w:p w14:paraId="090358A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6CBA6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3738E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F8E3CE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C314A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FB2C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E6CCF8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670"/>
        <w:gridCol w:w="2126"/>
      </w:tblGrid>
      <w:tr w:rsidR="00F24B6A" w:rsidRPr="009C54AE" w14:paraId="38357299" w14:textId="77777777" w:rsidTr="00A31510">
        <w:tc>
          <w:tcPr>
            <w:tcW w:w="1843" w:type="dxa"/>
            <w:vAlign w:val="center"/>
          </w:tcPr>
          <w:p w14:paraId="53520ED9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0E1082FC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4B06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2A7DC375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5C0250A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59B9B1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24B6A" w:rsidRPr="009C54AE" w14:paraId="39F0B80F" w14:textId="77777777" w:rsidTr="00A31510">
        <w:tc>
          <w:tcPr>
            <w:tcW w:w="1843" w:type="dxa"/>
          </w:tcPr>
          <w:p w14:paraId="757A335E" w14:textId="77777777" w:rsidR="00F24B6A" w:rsidRPr="009C54AE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6C118A8B" w14:textId="77777777" w:rsidR="00F24B6A" w:rsidRPr="00603281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ojekt </w:t>
            </w:r>
          </w:p>
        </w:tc>
        <w:tc>
          <w:tcPr>
            <w:tcW w:w="2126" w:type="dxa"/>
          </w:tcPr>
          <w:p w14:paraId="77FCD7D3" w14:textId="77777777" w:rsidR="00F24B6A" w:rsidRPr="00603281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24B6A" w:rsidRPr="009C54AE" w14:paraId="5DBB46D6" w14:textId="77777777" w:rsidTr="00A31510">
        <w:tc>
          <w:tcPr>
            <w:tcW w:w="1843" w:type="dxa"/>
          </w:tcPr>
          <w:p w14:paraId="62D1DB68" w14:textId="77777777" w:rsidR="00F24B6A" w:rsidRPr="009C54AE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670" w:type="dxa"/>
          </w:tcPr>
          <w:p w14:paraId="27DB1B52" w14:textId="77777777" w:rsidR="00F24B6A" w:rsidRPr="00603281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ojekt </w:t>
            </w:r>
          </w:p>
        </w:tc>
        <w:tc>
          <w:tcPr>
            <w:tcW w:w="2126" w:type="dxa"/>
          </w:tcPr>
          <w:p w14:paraId="1BB3D9E7" w14:textId="77777777" w:rsidR="00F24B6A" w:rsidRPr="00603281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24B6A" w:rsidRPr="009C54AE" w14:paraId="1FC350AC" w14:textId="77777777" w:rsidTr="00A31510">
        <w:tc>
          <w:tcPr>
            <w:tcW w:w="1843" w:type="dxa"/>
          </w:tcPr>
          <w:p w14:paraId="74996A5D" w14:textId="77777777" w:rsidR="00F24B6A" w:rsidRPr="009C54AE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3C925DD5" w14:textId="77777777" w:rsidR="00F24B6A" w:rsidRPr="00603281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indywidualna i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ojekt </w:t>
            </w:r>
          </w:p>
        </w:tc>
        <w:tc>
          <w:tcPr>
            <w:tcW w:w="2126" w:type="dxa"/>
          </w:tcPr>
          <w:p w14:paraId="56268B85" w14:textId="77777777" w:rsidR="00F24B6A" w:rsidRPr="00603281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22FAAAC8" w14:textId="77777777" w:rsidR="00F24B6A" w:rsidRDefault="00F24B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767B66" w14:textId="77777777" w:rsidR="00F24B6A" w:rsidRPr="009C54AE" w:rsidRDefault="00F24B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68A92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32D5638" w14:textId="77777777" w:rsidR="00F24B6A" w:rsidRDefault="00F24B6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D516628" w14:textId="77777777" w:rsidR="00F24B6A" w:rsidRPr="009C54AE" w:rsidRDefault="00F24B6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6E244E7" w14:textId="77777777" w:rsidTr="00923D7D">
        <w:tc>
          <w:tcPr>
            <w:tcW w:w="9670" w:type="dxa"/>
          </w:tcPr>
          <w:p w14:paraId="56C8CEC4" w14:textId="77777777" w:rsidR="00F24B6A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na podstawie pozytywnych ocen uzyskanych z  kolokwi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</w:t>
            </w:r>
            <w:r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ego (waga 0,5)</w:t>
            </w:r>
            <w:r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oraz projektu (waga 0,5). </w:t>
            </w:r>
          </w:p>
          <w:p w14:paraId="70B124EB" w14:textId="77777777" w:rsidR="0085747A" w:rsidRPr="009C54AE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zaliczenie wymaga uzyskania  min 51%  punktów z kolokwium i oceny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projektu. Ocena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zaliczenie wymaga uzyskania min 75%  punktów z kolokwium i oceny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projektu. Ocena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zaliczenie wymaga uzyskania  min 90%  punktów z kolokwium i oceny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projektu.</w:t>
            </w:r>
          </w:p>
        </w:tc>
      </w:tr>
    </w:tbl>
    <w:p w14:paraId="417A43B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8559C5" w14:textId="77777777" w:rsidR="00F24B6A" w:rsidRPr="009C54AE" w:rsidRDefault="00F24B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D17F3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809E7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4C70C8" w:rsidRPr="009C54AE" w14:paraId="7F3097D1" w14:textId="77777777" w:rsidTr="00FF3220">
        <w:tc>
          <w:tcPr>
            <w:tcW w:w="4962" w:type="dxa"/>
            <w:vAlign w:val="center"/>
          </w:tcPr>
          <w:p w14:paraId="1CF2AD62" w14:textId="77777777" w:rsidR="004C70C8" w:rsidRPr="009C54AE" w:rsidRDefault="004C70C8" w:rsidP="00FF32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4F25195" w14:textId="77777777" w:rsidR="004C70C8" w:rsidRPr="009C54AE" w:rsidRDefault="004C70C8" w:rsidP="00FF32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4C70C8" w:rsidRPr="009C54AE" w14:paraId="1B14D9EE" w14:textId="77777777" w:rsidTr="00FF3220">
        <w:tc>
          <w:tcPr>
            <w:tcW w:w="4962" w:type="dxa"/>
          </w:tcPr>
          <w:p w14:paraId="063D3333" w14:textId="77777777" w:rsidR="004C70C8" w:rsidRPr="009C54AE" w:rsidRDefault="004C70C8" w:rsidP="00FF32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4E1F22F" w14:textId="77777777" w:rsidR="004C70C8" w:rsidRPr="009C54AE" w:rsidRDefault="004C70C8" w:rsidP="00FF32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4C70C8" w:rsidRPr="009C54AE" w14:paraId="32C5AD63" w14:textId="77777777" w:rsidTr="00FF3220">
        <w:tc>
          <w:tcPr>
            <w:tcW w:w="4962" w:type="dxa"/>
          </w:tcPr>
          <w:p w14:paraId="09F945D2" w14:textId="77777777" w:rsidR="004C70C8" w:rsidRPr="009C54AE" w:rsidRDefault="004C70C8" w:rsidP="00FF32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AF85245" w14:textId="77777777" w:rsidR="004C70C8" w:rsidRPr="009C54AE" w:rsidRDefault="004C70C8" w:rsidP="00FF32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378F7C2" w14:textId="77777777" w:rsidR="004C70C8" w:rsidRPr="009C54AE" w:rsidRDefault="004C70C8" w:rsidP="00FF32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C70C8" w:rsidRPr="009C54AE" w14:paraId="7DA9289A" w14:textId="77777777" w:rsidTr="00FF3220">
        <w:tc>
          <w:tcPr>
            <w:tcW w:w="4962" w:type="dxa"/>
          </w:tcPr>
          <w:p w14:paraId="6499759F" w14:textId="77777777" w:rsidR="004C70C8" w:rsidRPr="009C54AE" w:rsidRDefault="004C70C8" w:rsidP="00FF32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>
              <w:rPr>
                <w:rFonts w:ascii="Corbel" w:hAnsi="Corbel"/>
                <w:sz w:val="24"/>
                <w:szCs w:val="24"/>
              </w:rPr>
              <w:t xml:space="preserve"> 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opracowanie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E42399D" w14:textId="77777777" w:rsidR="004C70C8" w:rsidRPr="009C54AE" w:rsidRDefault="004C70C8" w:rsidP="00FF32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4C70C8" w:rsidRPr="009C54AE" w14:paraId="1201456E" w14:textId="77777777" w:rsidTr="00FF3220">
        <w:tc>
          <w:tcPr>
            <w:tcW w:w="4962" w:type="dxa"/>
          </w:tcPr>
          <w:p w14:paraId="5D87A3CA" w14:textId="77777777" w:rsidR="004C70C8" w:rsidRPr="009C54AE" w:rsidRDefault="004C70C8" w:rsidP="00FF32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7A3625C" w14:textId="77777777" w:rsidR="004C70C8" w:rsidRPr="009C54AE" w:rsidRDefault="004C70C8" w:rsidP="00FF32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4C70C8" w:rsidRPr="009C54AE" w14:paraId="31C6EC03" w14:textId="77777777" w:rsidTr="00FF3220">
        <w:tc>
          <w:tcPr>
            <w:tcW w:w="4962" w:type="dxa"/>
          </w:tcPr>
          <w:p w14:paraId="55D156EA" w14:textId="77777777" w:rsidR="004C70C8" w:rsidRPr="009C54AE" w:rsidRDefault="004C70C8" w:rsidP="00FF322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00338F" w14:textId="77777777" w:rsidR="004C70C8" w:rsidRPr="008E235E" w:rsidRDefault="004C70C8" w:rsidP="00FF32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E235E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7624711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F12CE5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8334A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786C78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3E1DF5AD" w14:textId="77777777" w:rsidTr="008962A4">
        <w:trPr>
          <w:trHeight w:val="397"/>
        </w:trPr>
        <w:tc>
          <w:tcPr>
            <w:tcW w:w="2359" w:type="pct"/>
          </w:tcPr>
          <w:p w14:paraId="78A2358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1EB621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C6197FE" w14:textId="77777777" w:rsidTr="008962A4">
        <w:trPr>
          <w:trHeight w:val="397"/>
        </w:trPr>
        <w:tc>
          <w:tcPr>
            <w:tcW w:w="2359" w:type="pct"/>
          </w:tcPr>
          <w:p w14:paraId="1E66BCF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66C86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710D1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4105D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88AF9AD" w14:textId="77777777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D6570" w:rsidRPr="009C54AE" w14:paraId="28250314" w14:textId="77777777" w:rsidTr="002D6570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4E7F" w14:textId="77777777" w:rsidR="002D6570" w:rsidRPr="00DA2E36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2E3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2652026" w14:textId="6F655312" w:rsidR="002D6570" w:rsidRPr="00CF7AE7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DA2E36">
              <w:rPr>
                <w:rFonts w:ascii="Corbel" w:hAnsi="Corbel"/>
                <w:b w:val="0"/>
                <w:smallCaps w:val="0"/>
                <w:szCs w:val="24"/>
              </w:rPr>
              <w:t>Kasprzyk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eata</w:t>
            </w:r>
            <w:r w:rsidRPr="00DA2E36">
              <w:rPr>
                <w:rFonts w:ascii="Corbel" w:hAnsi="Corbel"/>
                <w:b w:val="0"/>
                <w:smallCaps w:val="0"/>
                <w:szCs w:val="24"/>
              </w:rPr>
              <w:t>, Wojnar 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olanta</w:t>
            </w:r>
            <w:r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, Podstawowe elementy metodyki prognostycznej – przykłady z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rozwiązaniami, Wyd. Uniwersytetu Rzeszowskiego, Rzeszów 2016.</w:t>
            </w:r>
          </w:p>
          <w:p w14:paraId="6C8F2C9E" w14:textId="326F3C61" w:rsidR="002D6570" w:rsidRPr="00CF7AE7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Cieślak Maria (red. nauk.),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Prognozowanie gospodarcze. Metody i zastosowania,</w:t>
            </w:r>
            <w:r w:rsidR="00C1042E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Wyd. Naukowe PWN, Warszawa 2012.</w:t>
            </w:r>
          </w:p>
          <w:p w14:paraId="039E3AB0" w14:textId="220A92D1" w:rsidR="000B5EA2" w:rsidRDefault="000B5EA2" w:rsidP="000B5E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proofErr w:type="spellStart"/>
            <w:r w:rsidRPr="00CF7AE7">
              <w:rPr>
                <w:rFonts w:ascii="Corbel" w:hAnsi="Corbel"/>
                <w:b w:val="0"/>
                <w:smallCaps w:val="0"/>
                <w:szCs w:val="24"/>
              </w:rPr>
              <w:t>Dittmann</w:t>
            </w:r>
            <w:proofErr w:type="spellEnd"/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Paweł, Prognozowanie w przedsiębiorstwie – metody i ich zastosowanie, Wyd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Nieoczywiste, Kraków 2022.</w:t>
            </w:r>
          </w:p>
          <w:p w14:paraId="574DF927" w14:textId="3ED953C3" w:rsidR="000B5EA2" w:rsidRDefault="000B5EA2" w:rsidP="000B5E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Projekcja inflacji i wzrostu gospodarczego PKB na podstawie modelu NECMOD,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A36B0" w:rsidRPr="00FE327A">
              <w:rPr>
                <w:rFonts w:ascii="Corbel" w:hAnsi="Corbel"/>
                <w:b w:val="0"/>
                <w:smallCaps w:val="0"/>
                <w:szCs w:val="24"/>
              </w:rPr>
              <w:t>dostępne na http://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nbp</w:t>
            </w:r>
            <w:r w:rsidR="006A36B0" w:rsidRPr="00FE327A">
              <w:rPr>
                <w:rFonts w:ascii="Corbel" w:hAnsi="Corbel"/>
                <w:b w:val="0"/>
                <w:smallCaps w:val="0"/>
                <w:szCs w:val="24"/>
              </w:rPr>
              <w:t>.pl/.</w:t>
            </w:r>
          </w:p>
          <w:p w14:paraId="4BAF88EE" w14:textId="199EA2BC" w:rsidR="002D6570" w:rsidRPr="00DA2E36" w:rsidRDefault="002D6570" w:rsidP="00C104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D6570" w:rsidRPr="009C54AE" w14:paraId="6011DAB8" w14:textId="77777777" w:rsidTr="00CF7AE7">
        <w:trPr>
          <w:trHeight w:val="281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F055" w14:textId="77777777" w:rsidR="002D6570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7DEDDD3" w14:textId="3DEC1A99" w:rsidR="000B5EA2" w:rsidRPr="00DA2E36" w:rsidRDefault="000B5EA2" w:rsidP="000B5E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D6570">
              <w:rPr>
                <w:rFonts w:ascii="Corbel" w:hAnsi="Corbel"/>
                <w:b w:val="0"/>
                <w:smallCaps w:val="0"/>
                <w:szCs w:val="24"/>
              </w:rPr>
              <w:t>Melich</w:t>
            </w:r>
            <w:proofErr w:type="spellEnd"/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-Iwanek Krystyna, </w:t>
            </w:r>
            <w:proofErr w:type="spellStart"/>
            <w:r w:rsidRPr="002D6570">
              <w:rPr>
                <w:rFonts w:ascii="Corbel" w:hAnsi="Corbel"/>
                <w:b w:val="0"/>
                <w:smallCaps w:val="0"/>
                <w:szCs w:val="24"/>
              </w:rPr>
              <w:t>Jadamus-Hacura</w:t>
            </w:r>
            <w:proofErr w:type="spellEnd"/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 Maria, Warzecha Katarzyna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 Metody prognozowania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 Wyd. Uniwersytetu Ekonomicznego,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E7954"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Katowice 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>2018.</w:t>
            </w:r>
          </w:p>
          <w:p w14:paraId="25DCB4BB" w14:textId="33DB3A0B" w:rsidR="000B5EA2" w:rsidRPr="00CF7AE7" w:rsidRDefault="007A0172" w:rsidP="002D65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0B5EA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proofErr w:type="spellStart"/>
            <w:r w:rsidRPr="007A0172">
              <w:rPr>
                <w:rFonts w:ascii="Corbel" w:hAnsi="Corbel"/>
                <w:b w:val="0"/>
                <w:smallCaps w:val="0"/>
                <w:szCs w:val="24"/>
              </w:rPr>
              <w:t>Acedański</w:t>
            </w:r>
            <w:proofErr w:type="spellEnd"/>
            <w:r w:rsidRPr="007A0172">
              <w:rPr>
                <w:rFonts w:ascii="Corbel" w:hAnsi="Corbel"/>
                <w:b w:val="0"/>
                <w:smallCaps w:val="0"/>
                <w:szCs w:val="24"/>
              </w:rPr>
              <w:t xml:space="preserve"> Jan, </w:t>
            </w:r>
            <w:proofErr w:type="spellStart"/>
            <w:r w:rsidRPr="007A0172">
              <w:rPr>
                <w:rFonts w:ascii="Corbel" w:hAnsi="Corbel"/>
                <w:b w:val="0"/>
                <w:smallCaps w:val="0"/>
                <w:szCs w:val="24"/>
              </w:rPr>
              <w:t>Hadaś</w:t>
            </w:r>
            <w:proofErr w:type="spellEnd"/>
            <w:r w:rsidRPr="007A0172">
              <w:rPr>
                <w:rFonts w:ascii="Corbel" w:hAnsi="Corbel"/>
                <w:b w:val="0"/>
                <w:smallCaps w:val="0"/>
                <w:szCs w:val="24"/>
              </w:rPr>
              <w:t xml:space="preserve">-Dyduch Monika, Szkutnik Włodzimierz, </w:t>
            </w:r>
            <w:r w:rsidR="000B5EA2" w:rsidRPr="007A0172">
              <w:rPr>
                <w:rFonts w:ascii="Corbel" w:hAnsi="Corbel"/>
                <w:b w:val="0"/>
                <w:smallCaps w:val="0"/>
                <w:szCs w:val="24"/>
              </w:rPr>
              <w:t xml:space="preserve">Prognozowanie zjawisk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ekonomicznych i finansowych. Cz. 1, Prognozowanie z Excelem. Wyd. Uniwersytetu Ekonomicznego,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Katowice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2016.</w:t>
            </w:r>
          </w:p>
          <w:p w14:paraId="1A1B5F31" w14:textId="414B1A3B" w:rsidR="002D6570" w:rsidRPr="00CF7AE7" w:rsidRDefault="002D6570" w:rsidP="00C104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proofErr w:type="spellStart"/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>Dittmann</w:t>
            </w:r>
            <w:proofErr w:type="spellEnd"/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Paweł [et al.],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Prognozowanie w zarządzaniu sprzedażą i finansami przedsiębiorstwa</w:t>
            </w:r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 xml:space="preserve">Wyd.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Oficyna a Wolters Kluwer business, </w:t>
            </w:r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2011.</w:t>
            </w:r>
          </w:p>
          <w:p w14:paraId="47D8B7D9" w14:textId="55C46CEB" w:rsidR="00C15CEE" w:rsidRPr="00DA2E36" w:rsidRDefault="007A0172" w:rsidP="00C104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Frankowski Karol,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Prognozowanie sprzedaży: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>proces i metodologia w praktyce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Wyd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CeDeWu,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2018.</w:t>
            </w:r>
          </w:p>
        </w:tc>
      </w:tr>
    </w:tbl>
    <w:p w14:paraId="2800AB59" w14:textId="77777777" w:rsidR="002D6570" w:rsidRDefault="002D657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BA3B64" w14:textId="77777777" w:rsidR="002D6570" w:rsidRPr="009C54AE" w:rsidRDefault="002D657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853EC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C6FF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3C71E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CA1E6" w14:textId="77777777" w:rsidR="0027474B" w:rsidRDefault="0027474B" w:rsidP="00C16ABF">
      <w:pPr>
        <w:spacing w:after="0" w:line="240" w:lineRule="auto"/>
      </w:pPr>
      <w:r>
        <w:separator/>
      </w:r>
    </w:p>
  </w:endnote>
  <w:endnote w:type="continuationSeparator" w:id="0">
    <w:p w14:paraId="299CFF6E" w14:textId="77777777" w:rsidR="0027474B" w:rsidRDefault="0027474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68141" w14:textId="77777777" w:rsidR="0027474B" w:rsidRDefault="0027474B" w:rsidP="00C16ABF">
      <w:pPr>
        <w:spacing w:after="0" w:line="240" w:lineRule="auto"/>
      </w:pPr>
      <w:r>
        <w:separator/>
      </w:r>
    </w:p>
  </w:footnote>
  <w:footnote w:type="continuationSeparator" w:id="0">
    <w:p w14:paraId="0F8B8362" w14:textId="77777777" w:rsidR="0027474B" w:rsidRDefault="0027474B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456100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4907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EA2"/>
    <w:rsid w:val="000D04B0"/>
    <w:rsid w:val="000F1C57"/>
    <w:rsid w:val="000F5615"/>
    <w:rsid w:val="0011752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740C"/>
    <w:rsid w:val="00182C9E"/>
    <w:rsid w:val="00183D8B"/>
    <w:rsid w:val="00192F37"/>
    <w:rsid w:val="001A70D2"/>
    <w:rsid w:val="001D657B"/>
    <w:rsid w:val="001D7B54"/>
    <w:rsid w:val="001E0209"/>
    <w:rsid w:val="001F2CA2"/>
    <w:rsid w:val="002047A2"/>
    <w:rsid w:val="002144C0"/>
    <w:rsid w:val="00215FA7"/>
    <w:rsid w:val="0022477D"/>
    <w:rsid w:val="002278A9"/>
    <w:rsid w:val="002336F9"/>
    <w:rsid w:val="0024028F"/>
    <w:rsid w:val="00244ABC"/>
    <w:rsid w:val="0027474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570"/>
    <w:rsid w:val="002D73D4"/>
    <w:rsid w:val="002E7954"/>
    <w:rsid w:val="002F02A3"/>
    <w:rsid w:val="002F4ABE"/>
    <w:rsid w:val="003018BA"/>
    <w:rsid w:val="0030395F"/>
    <w:rsid w:val="00305C92"/>
    <w:rsid w:val="003151C5"/>
    <w:rsid w:val="003206C7"/>
    <w:rsid w:val="003206DC"/>
    <w:rsid w:val="003343CF"/>
    <w:rsid w:val="00346FE9"/>
    <w:rsid w:val="0034759A"/>
    <w:rsid w:val="003503F6"/>
    <w:rsid w:val="003530DD"/>
    <w:rsid w:val="00357DDE"/>
    <w:rsid w:val="00363F78"/>
    <w:rsid w:val="003A0A5B"/>
    <w:rsid w:val="003A1176"/>
    <w:rsid w:val="003C0BAE"/>
    <w:rsid w:val="003D18A9"/>
    <w:rsid w:val="003D6CE2"/>
    <w:rsid w:val="003E1941"/>
    <w:rsid w:val="003E2FE6"/>
    <w:rsid w:val="003E3010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B80"/>
    <w:rsid w:val="00461EFC"/>
    <w:rsid w:val="004652C2"/>
    <w:rsid w:val="004706D1"/>
    <w:rsid w:val="00471326"/>
    <w:rsid w:val="00471CB2"/>
    <w:rsid w:val="0047598D"/>
    <w:rsid w:val="004840FD"/>
    <w:rsid w:val="00490F7D"/>
    <w:rsid w:val="00491678"/>
    <w:rsid w:val="004968E2"/>
    <w:rsid w:val="004A3EEA"/>
    <w:rsid w:val="004A4D1F"/>
    <w:rsid w:val="004B0698"/>
    <w:rsid w:val="004C70C8"/>
    <w:rsid w:val="004D5282"/>
    <w:rsid w:val="004E1825"/>
    <w:rsid w:val="004F1551"/>
    <w:rsid w:val="004F55A3"/>
    <w:rsid w:val="0050496F"/>
    <w:rsid w:val="00513B6F"/>
    <w:rsid w:val="00517C63"/>
    <w:rsid w:val="005363C4"/>
    <w:rsid w:val="00536BDE"/>
    <w:rsid w:val="00543ACC"/>
    <w:rsid w:val="00551B2B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1292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F97"/>
    <w:rsid w:val="00675843"/>
    <w:rsid w:val="00680734"/>
    <w:rsid w:val="00696477"/>
    <w:rsid w:val="006A36B0"/>
    <w:rsid w:val="006C734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229"/>
    <w:rsid w:val="0072214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0172"/>
    <w:rsid w:val="007A4022"/>
    <w:rsid w:val="007A6E6E"/>
    <w:rsid w:val="007B0D8A"/>
    <w:rsid w:val="007C3299"/>
    <w:rsid w:val="007C3BCC"/>
    <w:rsid w:val="007C4546"/>
    <w:rsid w:val="007D03DB"/>
    <w:rsid w:val="007D6E56"/>
    <w:rsid w:val="007F4155"/>
    <w:rsid w:val="00811F89"/>
    <w:rsid w:val="0081554D"/>
    <w:rsid w:val="00816F90"/>
    <w:rsid w:val="0081707E"/>
    <w:rsid w:val="008205F0"/>
    <w:rsid w:val="008449B3"/>
    <w:rsid w:val="008552A2"/>
    <w:rsid w:val="008571A0"/>
    <w:rsid w:val="0085747A"/>
    <w:rsid w:val="0088489D"/>
    <w:rsid w:val="00884922"/>
    <w:rsid w:val="00885F64"/>
    <w:rsid w:val="008917F9"/>
    <w:rsid w:val="008962A4"/>
    <w:rsid w:val="008A31AC"/>
    <w:rsid w:val="008A45F7"/>
    <w:rsid w:val="008C0CC0"/>
    <w:rsid w:val="008C19A9"/>
    <w:rsid w:val="008C379D"/>
    <w:rsid w:val="008C5147"/>
    <w:rsid w:val="008C5359"/>
    <w:rsid w:val="008C5363"/>
    <w:rsid w:val="008D3DFB"/>
    <w:rsid w:val="008E235E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084"/>
    <w:rsid w:val="009C788E"/>
    <w:rsid w:val="009D3601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24A3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E0A"/>
    <w:rsid w:val="00AB053C"/>
    <w:rsid w:val="00AB72AE"/>
    <w:rsid w:val="00AD1146"/>
    <w:rsid w:val="00AD27D3"/>
    <w:rsid w:val="00AD66D6"/>
    <w:rsid w:val="00AE1160"/>
    <w:rsid w:val="00AE203C"/>
    <w:rsid w:val="00AE2E74"/>
    <w:rsid w:val="00AE5FCB"/>
    <w:rsid w:val="00AF2C1E"/>
    <w:rsid w:val="00AF2FFF"/>
    <w:rsid w:val="00B00197"/>
    <w:rsid w:val="00B06142"/>
    <w:rsid w:val="00B135B1"/>
    <w:rsid w:val="00B3130B"/>
    <w:rsid w:val="00B36D54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1F25"/>
    <w:rsid w:val="00C058B4"/>
    <w:rsid w:val="00C05F44"/>
    <w:rsid w:val="00C1042E"/>
    <w:rsid w:val="00C131B5"/>
    <w:rsid w:val="00C15CEE"/>
    <w:rsid w:val="00C16ABF"/>
    <w:rsid w:val="00C170AE"/>
    <w:rsid w:val="00C26CB7"/>
    <w:rsid w:val="00C324C1"/>
    <w:rsid w:val="00C36992"/>
    <w:rsid w:val="00C41B9B"/>
    <w:rsid w:val="00C4605F"/>
    <w:rsid w:val="00C5185D"/>
    <w:rsid w:val="00C54CBC"/>
    <w:rsid w:val="00C56036"/>
    <w:rsid w:val="00C61DC5"/>
    <w:rsid w:val="00C67E92"/>
    <w:rsid w:val="00C70A26"/>
    <w:rsid w:val="00C766DF"/>
    <w:rsid w:val="00C80D6C"/>
    <w:rsid w:val="00C94B98"/>
    <w:rsid w:val="00CA2B96"/>
    <w:rsid w:val="00CA5089"/>
    <w:rsid w:val="00CA56E5"/>
    <w:rsid w:val="00CD6897"/>
    <w:rsid w:val="00CE5BAC"/>
    <w:rsid w:val="00CF25BE"/>
    <w:rsid w:val="00CF78ED"/>
    <w:rsid w:val="00CF7AE7"/>
    <w:rsid w:val="00D02B25"/>
    <w:rsid w:val="00D02EBA"/>
    <w:rsid w:val="00D17C3C"/>
    <w:rsid w:val="00D26B2C"/>
    <w:rsid w:val="00D352C9"/>
    <w:rsid w:val="00D425B2"/>
    <w:rsid w:val="00D428D6"/>
    <w:rsid w:val="00D4422D"/>
    <w:rsid w:val="00D552B2"/>
    <w:rsid w:val="00D608D1"/>
    <w:rsid w:val="00D74119"/>
    <w:rsid w:val="00D8075B"/>
    <w:rsid w:val="00D82E9C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0D40"/>
    <w:rsid w:val="00E21E7D"/>
    <w:rsid w:val="00E22FBC"/>
    <w:rsid w:val="00E24BF5"/>
    <w:rsid w:val="00E25338"/>
    <w:rsid w:val="00E51E44"/>
    <w:rsid w:val="00E63348"/>
    <w:rsid w:val="00E661B9"/>
    <w:rsid w:val="00E67655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193A"/>
    <w:rsid w:val="00EE32DE"/>
    <w:rsid w:val="00EE4901"/>
    <w:rsid w:val="00EE5457"/>
    <w:rsid w:val="00EF7BCB"/>
    <w:rsid w:val="00F070AB"/>
    <w:rsid w:val="00F17567"/>
    <w:rsid w:val="00F24B6A"/>
    <w:rsid w:val="00F2759B"/>
    <w:rsid w:val="00F27A7B"/>
    <w:rsid w:val="00F4496F"/>
    <w:rsid w:val="00F47E85"/>
    <w:rsid w:val="00F526AF"/>
    <w:rsid w:val="00F617C3"/>
    <w:rsid w:val="00F638F2"/>
    <w:rsid w:val="00F7066B"/>
    <w:rsid w:val="00F77E29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4:docId w14:val="73849C79"/>
  <w15:docId w15:val="{265424E5-C288-4567-9D44-8A6E35E7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9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88636-4C78-4D23-AA70-919B2C620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7E9FD2-FA18-4D1E-9010-6A03B71897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E071F0-B4A3-4B8F-AD57-BBA7A238A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62</TotalTime>
  <Pages>1</Pages>
  <Words>1345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13</cp:revision>
  <cp:lastPrinted>2019-02-06T12:12:00Z</cp:lastPrinted>
  <dcterms:created xsi:type="dcterms:W3CDTF">2025-10-24T09:11:00Z</dcterms:created>
  <dcterms:modified xsi:type="dcterms:W3CDTF">2025-11-11T16:13:00Z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